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A6" w:rsidRPr="00F376D7" w:rsidRDefault="008260A6" w:rsidP="00F376D7">
      <w:pPr>
        <w:spacing w:before="100" w:beforeAutospacing="1" w:after="100" w:afterAutospacing="1" w:line="240" w:lineRule="auto"/>
        <w:jc w:val="center"/>
        <w:outlineLvl w:val="0"/>
        <w:rPr>
          <w:rFonts w:ascii="Kalpurush" w:eastAsia="Times New Roman" w:hAnsi="Kalpurush" w:cs="Kalpurush"/>
          <w:b/>
          <w:bCs/>
          <w:kern w:val="36"/>
          <w:sz w:val="36"/>
          <w:szCs w:val="36"/>
          <w:lang w:bidi="ar-SA"/>
        </w:rPr>
      </w:pPr>
      <w:r w:rsidRPr="00F376D7">
        <w:rPr>
          <w:rFonts w:ascii="Kalpurush" w:eastAsia="Times New Roman" w:hAnsi="Kalpurush" w:cs="Kalpurush"/>
          <w:b/>
          <w:bCs/>
          <w:kern w:val="36"/>
          <w:sz w:val="36"/>
          <w:szCs w:val="36"/>
          <w:cs/>
        </w:rPr>
        <w:t>ঈদুল-আযহা (২০১৭) উপলক্ষে সম্মানিত আমির-উল-মু</w:t>
      </w:r>
      <w:r w:rsidRPr="00F376D7">
        <w:rPr>
          <w:rFonts w:ascii="Kalpurush" w:eastAsia="Times New Roman" w:hAnsi="Kalpurush" w:cs="Kalpurush"/>
          <w:b/>
          <w:bCs/>
          <w:kern w:val="36"/>
          <w:sz w:val="36"/>
          <w:szCs w:val="36"/>
          <w:lang w:bidi="ar-SA"/>
        </w:rPr>
        <w:t>’</w:t>
      </w:r>
      <w:r w:rsidRPr="00F376D7">
        <w:rPr>
          <w:rFonts w:ascii="Kalpurush" w:eastAsia="Times New Roman" w:hAnsi="Kalpurush" w:cs="Kalpurush"/>
          <w:b/>
          <w:bCs/>
          <w:kern w:val="36"/>
          <w:sz w:val="36"/>
          <w:szCs w:val="36"/>
          <w:cs/>
        </w:rPr>
        <w:t>মিনীন শাইখুল হাদীস হাইবাতুল্লাহ আখুনযাদা (হাফিযাহুল্লাহু)এর দেয়া অভিনন্দন বার্তা।</w:t>
      </w:r>
    </w:p>
    <w:p w:rsidR="008260A6" w:rsidRPr="00F376D7" w:rsidRDefault="00F376D7" w:rsidP="00F376D7">
      <w:pPr>
        <w:spacing w:after="0" w:line="240" w:lineRule="auto"/>
        <w:jc w:val="center"/>
        <w:rPr>
          <w:rFonts w:ascii="Kalpurush" w:eastAsia="Times New Roman" w:hAnsi="Kalpurush" w:cs="Kalpurush"/>
          <w:sz w:val="24"/>
          <w:szCs w:val="24"/>
          <w:lang w:bidi="ar-SA"/>
        </w:rPr>
      </w:pPr>
      <w:bookmarkStart w:id="0" w:name="_GoBack"/>
      <w:bookmarkEnd w:id="0"/>
      <w:r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</w:pPr>
      <w:r w:rsidRPr="00F376D7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b/>
          <w:bCs/>
          <w:sz w:val="24"/>
          <w:szCs w:val="24"/>
          <w:cs/>
        </w:rPr>
        <w:t>পরম করুনাময়</w:t>
      </w:r>
      <w:r w:rsidRPr="00F376D7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b/>
          <w:bCs/>
          <w:sz w:val="24"/>
          <w:szCs w:val="24"/>
          <w:cs/>
        </w:rPr>
        <w:t>পরম দয়ালু আল্লাহর নামে</w:t>
      </w:r>
      <w:r w:rsidRPr="00F376D7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>,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সমস্ত প্রশংসা আল্লাহর যিনি সর্ব্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শক্তিমান ও পরাক্রমশালী। নিশ্চয় তার হস্ত শক্তিশালী এবং তার রজ্জু (দ্বীন)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অত্যন্ত শক্তিশালী। তিনিই সর্ব্ বিজয়ী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তিনি যা চান তাই করেন। আমরা তাঁর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প্রশংসা করি যেমন তিনি চান।তাঁর কাছে অপরাধী হিসাবে ক্ষমা প্রার্থ্্না করি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এবং তাঁর উদারতাপূর্ণ্ রহমত কামনা করি। আমরা সাক্ষ্য দিচ্ছি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মুহাম্মাদ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সাল্লাল্লাহু আলাইহি ওয়া সাল্লাম তাঁর বান্দা ও রসূল। সালাত ও সালাম তাঁর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উপর ও তাঁর বংশধর এবং সাহাবী ও কেয়ামত দিবস পর্যন্ত তার অনুসারীদের উপর।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সুবহানাহু ওয়া 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আলা বলেন: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যে ব্যক্তি তার পালনকর্তার সাক্ষাত কামনা করে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সে যেন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সৎকর্ম্ সম্পাদন করে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এবং তার পালনকর্তার ইবাদাতে কাউকে শরীক না করে। (সূরা: কাহ্*ফ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আয়াত:১১০)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আফগানিস্তানের মুসলিম ও মুজাহিদ সম্প্রদায় এবং সকল ইসলামী উম্মাহ এর প্রতি!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আসসালামু আলাইকুম ওয়া রাহমাতুল্লাহি ওয়া বারাকাতুহ (আপনাদের প্রতি আল্লাহ্*র রহমত ও শান্তি বর্ষিত হোক)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প্রথমে আমি আপনাদেরকে ঈদ-উল-আযহা উপলক্ষে শুভেচ্ছা জানাই এবং আপনাদের ঈদ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সুখময় হোক এ কামনা করি। মহান আল্লাহ সুবহানাহু ওয়া 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আলা আপনাদের সকল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ইবাদাত ও কুরবানী কবুল করুন। এবং যারা হজ্জ করতে সক্ষম হয়েছেন তাদের হজ্ব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কবুল করুন। এবং যে সকল মুজাহিদীনগণ মিথ্যাবাদীদের বিরুদ্ধে সকল ক্ষেত্রে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কাজ করে যাচ্ছেন বিশেষত: যাঁরা নিজের জান কুরবানী করে দিয়ে শহীদ হয়েছেন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তাদের সকল প্রচেষ্টা কবুল করুন। যাঁরা আহত হয়েছেন এবং যাঁরা বন্দী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হয়েছেন তাদেরকে সুস্থতা ও মুক্তি দান করুন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আমীন।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সম্মানিত দেশবাসী!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 ঈদ আমাদেরকে হযরত ইবরাহীম (আঃ)ও তার সন্তান হযরত ইসমাঈল (আঃ) এর ঘটনাকে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স্মরণ করিয়ে দেয় এই প্রকৃত সত্যের প্রতি আমাদের মনোযোগ আকর্ষণ করায় যে তার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 xml:space="preserve">নীতিমালায় প্রতিশ্রুতিবদ্ধ একজন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lastRenderedPageBreak/>
        <w:t>মুসলমানের দৃঢ়তা একটি সহজ কাজ নয় 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আল্লাহর পথ হচ্ছে বিচারের সম্মুখীন হওয়া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কষ্ট ও যন্ত্রণায় ভরা। আমরা আরো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বিশ্বাস করি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পরীক্ষা যত গুরুতর হয়ে থাকে আল্লাহর বিজয় এবং সাহায্য তত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কাছাকাছি আসে।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সুবহানাহু 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আলা ইরশাদ করেন: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যখন মুমনিগণ শত্রুবাহিনীকে দেখল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তখন বলল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ও তাঁর রাসূল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সাল্লাল্লাহু আলাইহি ওয়া সাল্লাম এরই ওয়াদা আমাদেরকে দিয়েছিলেন এবং আল্লাহ ও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তাঁর রাসূল সত্য বলেছেন। এতে তাদের ঈমান ও আত্মসমর্প্্নই বৃদ্ধি পেল।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(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সূরা আহযাব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আয়াত:২২)</w:t>
      </w:r>
    </w:p>
    <w:p w:rsidR="008260A6" w:rsidRP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  <w:lang w:bidi="ar-SA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আমরা বিশ্বাস করি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সুবহানাহু ওয়া 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আলা তাদের কাজকে নষ্ট করবেন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না যারা আন্তরিকতার সাথে তার পথে কষ্ট স্বীকার করে । আল্লাহ 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আলা ইরশাদ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করেন:-</w:t>
      </w:r>
    </w:p>
    <w:p w:rsidR="008260A6" w:rsidRPr="00F376D7" w:rsidRDefault="008260A6" w:rsidP="00F376D7">
      <w:pPr>
        <w:spacing w:after="0" w:line="240" w:lineRule="auto"/>
        <w:jc w:val="center"/>
        <w:rPr>
          <w:rFonts w:ascii="Kalpurush" w:eastAsia="Times New Roman" w:hAnsi="Kalpurush" w:cs="KFGQPC Uthman Taha Naskh"/>
          <w:sz w:val="24"/>
          <w:szCs w:val="24"/>
          <w:lang w:bidi="ar-SA"/>
        </w:rPr>
      </w:pP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وَمَا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كَانَ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اللَّهُ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لِيُضِيعَ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إِيمَانَكُمْ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এমন নন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তোমাদের ঈমান নষ্ট করে দেবেন। (সূরা বাক্বারাহ:১৪২)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সর্ব্্শক্তিমান আল্লাহ বিচার দিবসে তাদের সৎকাজের পুরষ্কার অবশ্যই দেবেন এবং এ পুরষ্কার ১০ থেকে ৭০০ গুণ পরিমান বৃদ্ধি করে দেবেন।</w:t>
      </w:r>
    </w:p>
    <w:p w:rsidR="008260A6" w:rsidRP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  <w:lang w:bidi="ar-SA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সুবহানাহু ওয়া 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আলা ইরশাদ করেন:</w:t>
      </w:r>
    </w:p>
    <w:p w:rsidR="008260A6" w:rsidRPr="00F376D7" w:rsidRDefault="008260A6" w:rsidP="00F376D7">
      <w:pPr>
        <w:spacing w:after="0" w:line="240" w:lineRule="auto"/>
        <w:jc w:val="center"/>
        <w:rPr>
          <w:rFonts w:ascii="Kalpurush" w:eastAsia="Times New Roman" w:hAnsi="Kalpurush" w:cs="KFGQPC Uthman Taha Naskh"/>
          <w:sz w:val="24"/>
          <w:szCs w:val="24"/>
          <w:lang w:bidi="ar-SA"/>
        </w:rPr>
      </w:pP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مَن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جَاءَ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بِالْحَسَنَةِ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فَلَهُ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عَشْرُ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أَمْثَالِهَا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ۖ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وَمَن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جَاءَ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بِالسَّيِّئَةِ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فَلَا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يُجْزَىٰ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إِلَّا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مِثْلَهَا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وَهُمْ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لَا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يُظْلَمُونَ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যে একটি সৎকর্ম্ করবে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সে তার দশগুণ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পারে এবং যে একটি মন্দ কাজ করবে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সে তার সমান শাস্তিই পাবে। বস্তুত: তাদের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প্রতি জুলুম করা হবে না। (সূরা আল-আনআম: ১৬০)</w:t>
      </w:r>
    </w:p>
    <w:p w:rsidR="008260A6" w:rsidRP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 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আলা আরো বলেন:</w:t>
      </w:r>
    </w:p>
    <w:p w:rsidR="008260A6" w:rsidRPr="00F376D7" w:rsidRDefault="008260A6" w:rsidP="00F376D7">
      <w:pPr>
        <w:spacing w:after="0" w:line="240" w:lineRule="auto"/>
        <w:jc w:val="center"/>
        <w:rPr>
          <w:rFonts w:ascii="Kalpurush" w:eastAsia="Times New Roman" w:hAnsi="Kalpurush" w:cs="KFGQPC Uthman Taha Naskh"/>
          <w:sz w:val="24"/>
          <w:szCs w:val="24"/>
          <w:lang w:bidi="ar-SA"/>
        </w:rPr>
      </w:pP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مَّثَلُ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الَّذِينَ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يُنفِقُونَ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أَمْوَالَهُمْ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فِي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سَبِيلِ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اللَّهِ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كَمَثَلِ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حَبَّةٍ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أَنبَتَتْ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سَبْعَ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سَنَابِلَ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فِي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كُلِّ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سُنبُلَةٍ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مِّائَةُ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حَبَّةٍ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ۗ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وَاللَّهُ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يُضَاعِفُ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لِمَن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يَشَاءُ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Times New Roman" w:hint="cs"/>
          <w:sz w:val="24"/>
          <w:szCs w:val="24"/>
          <w:rtl/>
          <w:lang w:bidi="ar-SA"/>
        </w:rPr>
        <w:t>ۗ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وَاللَّهُ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وَاسِعٌ</w:t>
      </w:r>
      <w:r w:rsidRPr="00F376D7">
        <w:rPr>
          <w:rFonts w:ascii="Kalpurush" w:eastAsia="Times New Roman" w:hAnsi="Kalpurush" w:cs="KFGQPC Uthman Taha Naskh"/>
          <w:sz w:val="24"/>
          <w:szCs w:val="24"/>
          <w:rtl/>
          <w:lang w:bidi="ar-SA"/>
        </w:rPr>
        <w:t xml:space="preserve"> </w:t>
      </w:r>
      <w:r w:rsidRPr="00F376D7">
        <w:rPr>
          <w:rFonts w:ascii="Times New Roman" w:eastAsia="Times New Roman" w:hAnsi="Times New Roman" w:cs="KFGQPC Uthman Taha Naskh" w:hint="cs"/>
          <w:sz w:val="24"/>
          <w:szCs w:val="24"/>
          <w:rtl/>
          <w:lang w:bidi="ar-SA"/>
        </w:rPr>
        <w:t>عَلِيمٌ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যারা আল্লাহ্*র রাস্তায় স্বীয় ধন-সম্পদ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ব্যায় করে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তাদের উদাহরণ একটি বীজের মত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যা থেকে সাতটি শীষ জন্মায়।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প্রত্যেকটি শীষে একশ করে দানা থাকে। আল্লাহ অতি দানশীল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সর্ব্রজ্ঞ। (সূরা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বাক্বারা: ১৬১)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উল্লেখিত আয়াতে বিশ্বে আগত বিচার দিনের পুরস্কার হিসাবে তা উল্লেখ করা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হয়েছে।এমনিভাবে এই দুনিয়াতেও সফলতা প্রদান করবেন। আল্লাহর রহমত এবং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সাহায্যে নির্ভ্র করে আমরা নিপীড়িত মানুষদেরকে আশ্বস্ত করতে চাই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আমাদের আত্মদান ফলাফল প্রাপ্তির দারপ্রান্তে পৌঁছে গেছে। আফগানিস্তান ও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আফগানিস্তানের ইসলামী ব্যবস্থায় আমাদের স্বাধীনতা অর্জনের জন্য আমাদের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আত্মত্যাগের ফলাফল অর্জনের সময় এসে গেছে।আমাদের শত্রুরা ভিত্তিহীন সন্দেহ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অরাজকতা আর বিশৃঙ্খল পরিস্থিতি সৃষ্টির মাধ্যমে আফগানিস্তানের ভবিষ্যতের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 xml:space="preserve">ব্যাপারে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lastRenderedPageBreak/>
        <w:t>আমাদের জনগণের আশা ভাঙার চেষ্টা করছে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তারা ধারনা করে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যদি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আগ্রাসীরা এদেশ ছেড়ে চলে যায় তাহলে আফগানিস্তানে বিশৃঙ্খল পরিস্থিতি প্রবল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হবে এবং জাতিগত ও ধর্মীয় বৈষম্য উত্থিত হবে। ফলে তালিবানরা একচেটিয়া ক্ষমতা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দখল করে সরকার গঠন করবে।অথবা তারা মনে করে ইসলামিক ইমারাহ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র মুজাহিদীনরা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তাদের আভ্যন্তরীন বিপক্ষীয়দের উপর প্রতিশোধ নিবে।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জনগণকে বুঝতে হবে যে এরা এসবই ভুল তথ্য ছড়াচ্ছে । আসল সত্য হচ্ছে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আক্রমণকারীরা তাদের পক্ষ থেকে প্রচারক নিয়োগ করেছে যারা আমাদের দেশবাসীকে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এটা বোঝাবার চেষ্টা করে যাচ্ছে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আধিপত্য বজায় রাখা অপরিহার্য্।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কিন্তু বর্তমানে দেশের অর্ধেকেরও বেশি স্থানে আমাদের শাসন-ব্যাবস্থা চালু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রয়েছে আর আমরা এটা প্রমাণ করতে সক্ষম হয়েছি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আমরা কারো উপর প্রতিশোধ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নেয়ার অভিপ্রায় পোষন করি না। আমাদের কোনো বৈষম্যমূলক আচরণ নেই এবং আমরা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ক্ষমতার একচেটিয়া অধিকার চাই না। আমরা বিশ্বাস করি একটি সমন্বিত ও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প্রতিনিধিত্বমূলক ব্যবস্থা যার মধ্যে একটি সমাজের সকল স্তরের মানুষের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আশা-আকাঙ্খার ভরসাস্থল হিসাবে ব্যবহৃত হয়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ও জাতি তাদের অংশগ্রহণ দেখতে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পায়।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শান্তির পথে প্রধান বাধা হলো দখলদারিত্ব।ইসলামী ইমারাতের নীতি অনুযায়ী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আফগান সমস্যার শান্তিপূর্ণ্ সমাধানের প্রধান স্তম্ভ হচ্ছে এ দখলদারিত্বের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অবসান হওয়া। শেষ পর্য্রন্ত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একটি শান্তিপূর্ণ সমাধান খুঁজে বের করার জন্য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রাজনৈতিক অফিসে নিয়োগ করা হয়েছে।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আমরা আঞ্চলিক সরকার এবং ইসলামি বিশ্বের যারা আমাদের একক একতরফা পদক্ষেপ বা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সমালোচনা (আমাদের বিরুদ্ধে) ঘোষণা এবং আমাদের শত্রু কোণ থেকে আমাদের দেখতে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না আগে আমাদের নীতি এবং অবস্থান জানতে আশ্বাস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আমরা চাই যে আঞ্চলিক সরকার এবং ইসলামি বিশ্বের যারা একতরফাভাবে আমাদের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সমালোচনা করে থাকেন তাদেরকে আমাদের বিপক্ষে একতরফা পদক্ষেপ ও সমালোচনামূলক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অভিযোগ করার পূর্বে আমাদের নীতি এবং অবস্থান জানতে আহবান জানাই। এবং আমাদের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শত্রুর দৃষ্টিকোণ থেকে আমাদের দেখবেন না। ইসলামি আমিরতের কারও কোনও ক্ষতি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করার কোনো উদ্দেশ্য নেই।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আমাদেরকে ভুল বোঝার কারনে বিশ্বের যেসব সরকার আফগানিস্তানে তাদের উপস্থিতি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তারা হুমকির মুখে রয়েছে বলে মনে করে আমরা তাদের বলতে চাই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আমাদের মৌলিক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নীতিমালা এ নীতির উপর ভিত্তি করে তৈরি হয়েছে: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  <w:t>“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ইসলামী বিধানে কারো ক্ষতি করার অধিকার নেই এবং মুসলমানদেরও ক্ষতিকর কাজ করা উচিত নয়।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”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অতএব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বিশ্বের এ ব্যাপারে আশ্বস্ত থাকা উচিত যে ইসলামি আমিরাতের কারো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বিরুদ্ধে কোনও খারাপ অভিপ্রায় নেই।একভাবে বলা যায়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বিশ্বের সকল দেশের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জনগণের এই সত্য জানা উচিত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ইসলামি আমিরাত খুব ভয়াবহ গোঁড়ামির বৃদ্ধিকে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খর্ব করেছে।সমগ্র অঞ্চলের অত্যাশ্চর্য ভয়াবহ ঘটনা প্রতিরোধ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নিরাপত্তা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বিধান এবং এর স্থায়িত্বে অবদান রেখেছে। সম্প্রতি ইসলামী আমিরাতের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নিয়ন্ত্রণাধীন এলাকায় মানুষের জীবন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 xml:space="preserve">সম্পত্তি এবং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lastRenderedPageBreak/>
        <w:t>জনগণের সম্মান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সম্পুর্ণ্ নিরাপদ। এবং জীবনোপকরনের প্রতিটি সামগ্রী নিশ্চিত করার জন্য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এখানে তৈরি হচ্ছে এবং এ এলাকা থেকে প্রতিবেশী অথবা দূরবর্তী রাষ্ট্রের জন্য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ক্ষতির কোন আশঙ্কা নেই।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আমি ইসলামী জগতের ভয়াবহ পরিস্থিতির উপর গভীরভাবে মর্মাহত। বিশেষত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মধ্যপ্রাচ্যে অবিরাম অসন্তোষের ঘটনা আমাকে ব্যাথিত করেছে। আমি সব মুসলমান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শাসক এবং জনসাধারণ উভয়কে অনুরোধ করি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আপনারা তাদের পারস্পরিক মতপার্থক্য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মুছে ফেলা এবং নিপীড়িতদের রক্ষায় সর্বাধিক চেষ্টা করুন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;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পারস্পরিক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বোঝাপড়ার মাধ্যমে তাদের সমস্যা সমাধান করার চেষ্টা করুন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তাহলে আমাদের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শত্রু আমাদের ক্ষতি করতে তাদের হাত প্রসারিত করতে সক্ষম হবে না।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আমি উল্লেখ করতে চাই যে আমরা একটি স্বাধীন এবং প্রগতিশীল আফগানিস্তান দেখতে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চাই। এমন একটি রাষ্ট্র তৈরি করতে আমি আমাদের জনগণকে আহবান করি যেন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বিদেশীদের জন্য অপেক্ষা করতে না হয়। কারন তাদের দাবীগুলো শুধুমাত্র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শ্লোগান সর্ব্রস্ব।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সুতরাং আফগানদেরকে দেশের পুনর্গঠন ও উন্নয়নের জন্য কাজ করতে তাদের কোমর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বেঁধে নেমে পড়া এবং এজন্য দেশের ভিতরে তাদের আর্থ্রনৈতিক এবং জনশক্তি ব্যয়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করা উচিৎ।বিশেষ করে বেকারত্ব দূরীকরণ ও আমাদের দেশবাসীকে বিপদজনক অভিবাসন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কঠোর পরিশ্রম এবং বিচ্যুতি থেকে বাঁচাতে ব্যবসায়ী ভাইদেরকে দেশের ভেতরে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বিনিয়োগ করতে হবে।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যদি ব্যবসায়ীরা শহরগুলিতে অপহরণকারী এবং দখলদারদের ভয় পায় তবে তারা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গাছপালা ও কারখানা গড়ে তুলতে পারে এবং কৃষি সম্প্রসারণের জন্য আমাদের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প্রশাসনের পাশাপাশি বিভিন্ন অঞ্চলে বিনিয়োগ করতে পারে। ইসলামী ইমারাত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তাদেরকে শুধুমাত্র উৎসাহিতই করে না বরং সর্ব্রক্ষেত্রে তাদেরকে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সাহায্য-সহযোগীতা করে থাকে যা আমাদের সকল জনগণ এবং রাষ্ট্র উপকৃত হতে পারে।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দেশের প্রতিটি অংশে সড়ক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সেতু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পানি উন্নয়ন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বাঁধ নির্মাণ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শিক্ষা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প্রতিষ্ঠান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স্বাস্থ্য কেন্দ্র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উৎপাদন কারখানা এবং অবকাঠামোর প্রতিটি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প্রজেক্টের পর্যবেক্ষণ ও সুরক্ষা প্রকল্পের কাজ করতে আমরা একটি বিশেষ কমিশন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প্রতিষ্ঠা করেছি।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যারা ইসলামিক ইমারাতের নিয়মাবলী পালন করে সুবিধাগুলো কাজে লাগাতে চায় এমন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,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জি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,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ও গুলোকে ইসলামী ইমারাতের প্রশাসনের অধীনে স্বাস্থ্য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শিক্ষা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কৃষি ও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অন্যান্য সামাজিক খাতে সহযোগিতা করার জন্য আমরা আহবান জানাচ্ছি।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আমি জনগণের কল্যাণ ও সমৃদ্ধির উদ্দেশ্যে কাজ করার পথকে প্রশস্ত করার জন্য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ইসলামি ইমারাতের সকল মুজাহিদিনকে নির্দেশ করছি এবং এবং কার্য্রক্ষেত্রে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তাদের সহযোগিতা ও নিরাপত্তা বিধানে আপনার দায়িত্ব বিবেচনা করুন। কারণ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জনগণের কল্যাণ ও সমৃদ্ধি আমাদের জিহাদের মূল লক্ষ্যগুলোর একটি।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lastRenderedPageBreak/>
        <w:t>শত্রুদের পদবী এবং সুবিধাদি গ্রহণ করে দাড়িয়ে রয়েছেন আমরা এমন সৈনিকদেরকে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বলছি আপনি যা বেছে নিয়েছেন তা আপনার ইহকাল ও পরকালের জীবনকে নষ্ট করার চেয়ে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বেশি কিছু নয়। আপনি আক্রমণকারীদের কমান্ডের অধীনে আপনার বিশ্বাসী লোকেদের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বিরুদ্ধে যুদ্ধ করছেন। আপনি যদি এই পথে আপনার জীবন হারান তবে এটি একটি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অপমৃত্যু এবং যদি আপনি বেঁচে থাকেন এবং এখনও অব্যাহতভাবে করতে থাকেন তাহলে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আপনার পাপের বোঝা প্রতিটি মুহূর্তে ভারী হতে চলেছে।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দেশের প্রতিরক্ষা এবং সীমান্ত রক্ষার স্লোগানগুলি আপনাকে প্রতারিত করার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লক্ষ্যে কাজ করছে। কারণ যারা আপনাকে প্রশিক্ষিত অথবা সজ্জিত করছে তারা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দেশের প্রতিরক্ষা এবং তার সীমানা সম্পর্কে কোন পরোয়াই করে না।অতএব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নিজেরাই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নিজেদের উপর রহম করুন এবং এটা বিশ্বাস করুন যে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ইসলামী ইমারাত শুধুমাত্র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আপনার কল্যাণ কামনা করে।আমরা ব্যাক্তি আপনার বিরোধী নই বরং আপনার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কর্ম্রকান্ডের বিরোধী।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ইসলামী ইমারাতের মুজাহিদীনদের নিজের ভাই এবং শুদ্ধ আকাঙ্খার প্রতিনিধি এবং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মুক্তিযোদ্ধা হিসাবে বিবেচনা করার জন্য আমি দেশের সকল শিক্ষিত ও গন্যমান্য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ব্যাক্তিদেরকে আহবান জানাচ্ছি। তাদের সাথে সামাজিক সুসম্পর্ক্ বজায় রাখুন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এবং তাদের দায়িত্বগুলি তাদের দায়িত্বের মধ্যে রাখুন এবং তাদেরকে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পাণ্ডিত্যপূর্ণ ও জাতীয় প্রকৃতির ভাল উপদেশ দিন। আমাদের এ ভূমি নিশ্চয়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আল্লাহর সাহায্যে মুক্তি হবে। ভবিষ্যত আপনার এবং এই স্বাধীনতা যোদ্ধাদের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জন্যে অপেক্ষা করছে ইনশাআল্লাহ।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পবিত্রতা ও পবিত্র শরীয়া বাস্তবায়নের মধ্যে আল্লাহর সাহায্য রয়েছে।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আমাদের উচিত শরিয়া বাস্তবায়নের ব্যাপারে সম্পূর্ণ মনোযোগ দেওয়া এবং এটির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অনুসরণ করা। নিয়মিত জামাতে সালাত আদায় করা উচিত। আল্লাহর কাছে প্রার্থ্রনা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করা এবং তাঁর স্মরনে অমনোযোগী থাকা উচিত নয়। আলিমগণের এবং ধার্মিক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ব্যক্তিদের সঙ্গ অবলম্বন করুন এবং তাদের ভাল উপদেশ শুনতে থাকুন এবং সে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অনুযায়ী আমল করুন।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শহীদ পরিবারের প্রতি সম্মান প্রদর্শ্ন করুন এবং তাদের উপেক্ষা করবেন না।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তাদের প্রতি সকল প্রকার সহায়তা প্রদান করুন। আহতদের চিকিত্সায় অগ্রাধিকার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দিন বন্দিদের পরিস্থিতি সম্পর্কে আমাদেরকে ভালভাবে অবহিত করুন এবং তাদের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সমস্যা নিরসনের চেষ্টা করুন।এমনিভাবে অনাথ এবং হস্তান্তরিতদের সমস্যাগুলির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দিকে মনোযোগ দিতে হবে। সাদৃশ্য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একতা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ভালবাসা এবং ভ্রাতৃত্ববোধ দৃঢ় করুন।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বিরোধ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পার্থক্য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বৈষম্যমূলক আচরণ এবং জাতিগত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ভৌগলিক এবং ভাষাগত বৈষম্য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কঠোরভাবে এড়িয়ে চলুন।মেধা ও যোগ্যতার ভিত্তিতে দায়িত্ব বন্টিত হতে হবে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বন্ধুত্ব অথবা আত্মীয়তার ভিত্তিতে নয়।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আমার মুজাহিদ ভাইগণ!</w:t>
      </w:r>
    </w:p>
    <w:p w:rsid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যেসব লোককে আপনি বন্দী করেছেন তাদের সাথে উৎকৃষ্ট আচরণ করুন এবং আদালতের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আদেশ ছাড়া তাদের আটক রাখবেন না। তাদের শিক্ষা এবং নৈতিক প্রশিক্ষণের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ব্যবস্থা করুন। আপনার শারয়ী ঊর্ধ্বতন কর্মকর্তাদের মান্য করুন । এবং আপনার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 xml:space="preserve">কমান্ডের অধীনে যে সকল মুজাহিদীন রয়েছেন তাদের সঙ্গে এমন ভাল আচরণ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lastRenderedPageBreak/>
        <w:t>করুন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যেমন আপনি আপনার সন্তানের সাথে করে থাকেন। তাদেরকে এমন লক্ষ্যে ব্যাবহার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করুন যেমন আপনি আপনার সন্তানের জন্য করে থাকেন। তারা বিস্ময়কর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বিশুদ্ধ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নিবেদিত মুজাহিদিন। আল্লাহ তাদেরকে অবৈধ উপায়ে বা অন্য কোন অনর্থ্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টার্গেটের জন্য ব্যবহার করা নিষেধ করেছেন। তাদের শিক্ষা এবং প্রশিক্ষণ এবং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নৈতিক সংহতি এবং তাদের অধিকার এবং সেইসাথে শরীয়া বাস্তবায়নে মনোযোগ দিন।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মুক্ত এলাকায় শিক্ষা এবং প্রশিক্ষণ এর ব্যাবস্থা করুন। গুণাবলী উন্নয়ন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এবং হিকমাহ এবং সদুপদেশ এর দ্বার দোষ নিবারণ করুন এবং প্রথমে এটি নিজেকে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দিয়ে শুরু করুন। আদালতের আদেশের প্রতি সম্মান প্রদর্শ্ণ এবং তা বাস্তবায়নে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মনোযোগী হোন আদালতের আজ্ঞাবহ থাকতে সচেষ্ট হোন এবং মানবাধিকারের প্রতিও।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বেসামরিক হতাহতের প্রতিরোধ করার জন্য কঠোর চেষ্টা করুন এবং বেসামরিক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 xml:space="preserve">হতাহতের প্রতিরোধের জন্যই 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DPCC (Department of Prevention of Civilian Casualties)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 xml:space="preserve">বা 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‘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বেসামরিক হতাহতের প্রতিরোধ বিভাগ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’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এর সঙ্গে ব্যাপকভাবে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সহযোগিতা করুন।</w:t>
      </w:r>
    </w:p>
    <w:p w:rsidR="008260A6" w:rsidRPr="00F376D7" w:rsidRDefault="008260A6" w:rsidP="00F376D7">
      <w:pPr>
        <w:spacing w:before="100" w:beforeAutospacing="1" w:after="100" w:afterAutospacing="1" w:line="240" w:lineRule="auto"/>
        <w:jc w:val="both"/>
        <w:rPr>
          <w:rFonts w:ascii="Kalpurush" w:eastAsia="Times New Roman" w:hAnsi="Kalpurush" w:cs="Kalpurush"/>
          <w:sz w:val="24"/>
          <w:szCs w:val="24"/>
        </w:rPr>
      </w:pPr>
      <w:r w:rsidRPr="00F376D7">
        <w:rPr>
          <w:rFonts w:ascii="Kalpurush" w:eastAsia="Times New Roman" w:hAnsi="Kalpurush" w:cs="Kalpurush"/>
          <w:sz w:val="24"/>
          <w:szCs w:val="24"/>
          <w:cs/>
        </w:rPr>
        <w:t>সবশেষে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>,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br/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আমি দেশের সকল মানুষ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বিশেষ করে ধনী ব্যক্তিদেরকে ঈদ উদযাপন করতে দুঃখী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দেশবাসী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,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শহীদদের পরিবার ও বন্দীদের পরিবার এবং তাদের প্রতি সাহায্যের হাত</w:t>
      </w:r>
      <w:r w:rsidRPr="00F376D7">
        <w:rPr>
          <w:rFonts w:ascii="Kalpurush" w:eastAsia="Times New Roman" w:hAnsi="Kalpurush" w:cs="Kalpurush"/>
          <w:sz w:val="24"/>
          <w:szCs w:val="24"/>
          <w:lang w:bidi="ar-SA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বাড়ানোর আহবান জানাচ্ছি।</w:t>
      </w:r>
      <w:r w:rsidR="00F376D7">
        <w:rPr>
          <w:rFonts w:ascii="Kalpurush" w:eastAsia="Times New Roman" w:hAnsi="Kalpurush" w:cs="Kalpurush"/>
          <w:sz w:val="24"/>
          <w:szCs w:val="24"/>
        </w:rPr>
        <w:t xml:space="preserve"> </w:t>
      </w:r>
      <w:r w:rsidRPr="00F376D7">
        <w:rPr>
          <w:rFonts w:ascii="Kalpurush" w:eastAsia="Times New Roman" w:hAnsi="Kalpurush" w:cs="Kalpurush"/>
          <w:sz w:val="24"/>
          <w:szCs w:val="24"/>
          <w:cs/>
        </w:rPr>
        <w:t>সকলের উপর শান্তি বর্ষিত হোক</w:t>
      </w:r>
    </w:p>
    <w:p w:rsidR="00F376D7" w:rsidRDefault="008260A6" w:rsidP="00F376D7">
      <w:pPr>
        <w:spacing w:after="0" w:line="240" w:lineRule="auto"/>
        <w:jc w:val="right"/>
        <w:rPr>
          <w:rFonts w:ascii="Kalpurush" w:eastAsia="Times New Roman" w:hAnsi="Kalpurush" w:cs="Kalpurush"/>
          <w:b/>
          <w:bCs/>
          <w:sz w:val="24"/>
          <w:szCs w:val="24"/>
        </w:rPr>
      </w:pPr>
      <w:r w:rsidRPr="00F376D7">
        <w:rPr>
          <w:rFonts w:ascii="Kalpurush" w:eastAsia="Times New Roman" w:hAnsi="Kalpurush" w:cs="Kalpurush"/>
          <w:b/>
          <w:bCs/>
          <w:sz w:val="24"/>
          <w:szCs w:val="24"/>
          <w:cs/>
        </w:rPr>
        <w:t>শাইখুল হাদীস মৌলভী হাইবাতুল্লাহ আখুনযাদা</w:t>
      </w:r>
    </w:p>
    <w:p w:rsidR="00F376D7" w:rsidRDefault="008260A6" w:rsidP="00F376D7">
      <w:pPr>
        <w:spacing w:after="0" w:line="240" w:lineRule="auto"/>
        <w:jc w:val="right"/>
        <w:rPr>
          <w:rFonts w:ascii="Kalpurush" w:eastAsia="Times New Roman" w:hAnsi="Kalpurush" w:cs="Kalpurush"/>
          <w:b/>
          <w:bCs/>
          <w:sz w:val="24"/>
          <w:szCs w:val="24"/>
        </w:rPr>
      </w:pPr>
      <w:r w:rsidRPr="00F376D7">
        <w:rPr>
          <w:rFonts w:ascii="Kalpurush" w:eastAsia="Times New Roman" w:hAnsi="Kalpurush" w:cs="Kalpurush"/>
          <w:b/>
          <w:bCs/>
          <w:sz w:val="24"/>
          <w:szCs w:val="24"/>
          <w:cs/>
        </w:rPr>
        <w:t>আমীরুল মু</w:t>
      </w:r>
      <w:r w:rsidRPr="00F376D7">
        <w:rPr>
          <w:rFonts w:ascii="Kalpurush" w:eastAsia="Times New Roman" w:hAnsi="Kalpurush" w:cs="Kalpurush"/>
          <w:b/>
          <w:bCs/>
          <w:sz w:val="24"/>
          <w:szCs w:val="24"/>
          <w:lang w:bidi="ar-SA"/>
        </w:rPr>
        <w:t>’</w:t>
      </w:r>
      <w:r w:rsidRPr="00F376D7">
        <w:rPr>
          <w:rFonts w:ascii="Kalpurush" w:eastAsia="Times New Roman" w:hAnsi="Kalpurush" w:cs="Kalpurush"/>
          <w:b/>
          <w:bCs/>
          <w:sz w:val="24"/>
          <w:szCs w:val="24"/>
          <w:cs/>
        </w:rPr>
        <w:t>মিনীন</w:t>
      </w:r>
    </w:p>
    <w:p w:rsidR="008260A6" w:rsidRPr="00F376D7" w:rsidRDefault="008260A6" w:rsidP="00F376D7">
      <w:pPr>
        <w:spacing w:after="0" w:line="240" w:lineRule="auto"/>
        <w:jc w:val="right"/>
        <w:rPr>
          <w:rFonts w:ascii="Kalpurush" w:eastAsia="Times New Roman" w:hAnsi="Kalpurush" w:cs="Kalpurush"/>
          <w:sz w:val="24"/>
          <w:szCs w:val="24"/>
          <w:lang w:bidi="ar-SA"/>
        </w:rPr>
      </w:pPr>
      <w:r w:rsidRPr="00F376D7">
        <w:rPr>
          <w:rFonts w:ascii="Kalpurush" w:eastAsia="Times New Roman" w:hAnsi="Kalpurush" w:cs="Kalpurush"/>
          <w:b/>
          <w:bCs/>
          <w:sz w:val="24"/>
          <w:szCs w:val="24"/>
          <w:cs/>
        </w:rPr>
        <w:t>ইমারাতে ইসলামিয়্যাহ আফগানিস্তান</w:t>
      </w:r>
    </w:p>
    <w:p w:rsidR="00600CAF" w:rsidRPr="00F376D7" w:rsidRDefault="00600CAF" w:rsidP="00F376D7">
      <w:pPr>
        <w:jc w:val="both"/>
        <w:rPr>
          <w:rFonts w:ascii="Kalpurush" w:hAnsi="Kalpurush" w:cs="Kalpurush"/>
          <w:sz w:val="24"/>
          <w:szCs w:val="24"/>
        </w:rPr>
      </w:pPr>
    </w:p>
    <w:sectPr w:rsidR="00600CAF" w:rsidRPr="00F37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rinda">
    <w:panose1 w:val="020B08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C7F"/>
    <w:rsid w:val="002C2338"/>
    <w:rsid w:val="00600CAF"/>
    <w:rsid w:val="008260A6"/>
    <w:rsid w:val="00AD0C7F"/>
    <w:rsid w:val="00F3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0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1756</Words>
  <Characters>10012</Characters>
  <Application>Microsoft Office Word</Application>
  <DocSecurity>0</DocSecurity>
  <Lines>83</Lines>
  <Paragraphs>23</Paragraphs>
  <ScaleCrop>false</ScaleCrop>
  <Company/>
  <LinksUpToDate>false</LinksUpToDate>
  <CharactersWithSpaces>11745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</dc:creator>
  <cp:keywords/>
  <dc:description/>
  <cp:lastModifiedBy>user05</cp:lastModifiedBy>
  <cp:revision>6</cp:revision>
  <dcterms:created xsi:type="dcterms:W3CDTF">2018-12-01T06:58:00Z</dcterms:created>
  <dcterms:modified xsi:type="dcterms:W3CDTF">2019-10-24T18:36:00Z</dcterms:modified>
</cp:coreProperties>
</file>